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87" w:rsidRPr="00626549" w:rsidRDefault="00194B87" w:rsidP="00194B87">
      <w:pPr>
        <w:rPr>
          <w:sz w:val="28"/>
          <w:szCs w:val="28"/>
          <w:lang w:val="nl-NL"/>
        </w:rPr>
      </w:pPr>
      <w:r w:rsidRPr="00626549">
        <w:rPr>
          <w:sz w:val="28"/>
          <w:szCs w:val="28"/>
          <w:lang w:val="nl-NL"/>
        </w:rPr>
        <w:t xml:space="preserve">Toelichting </w:t>
      </w:r>
      <w:proofErr w:type="spellStart"/>
      <w:r w:rsidRPr="00626549">
        <w:rPr>
          <w:sz w:val="28"/>
          <w:szCs w:val="28"/>
          <w:lang w:val="nl-NL"/>
        </w:rPr>
        <w:t>Players</w:t>
      </w:r>
      <w:proofErr w:type="spellEnd"/>
      <w:r w:rsidRPr="00626549">
        <w:rPr>
          <w:sz w:val="28"/>
          <w:szCs w:val="28"/>
          <w:lang w:val="nl-NL"/>
        </w:rPr>
        <w:t xml:space="preserve"> </w:t>
      </w:r>
      <w:proofErr w:type="spellStart"/>
      <w:r w:rsidRPr="00626549">
        <w:rPr>
          <w:sz w:val="28"/>
          <w:szCs w:val="28"/>
          <w:lang w:val="nl-NL"/>
        </w:rPr>
        <w:t>first</w:t>
      </w:r>
      <w:proofErr w:type="spellEnd"/>
      <w:r w:rsidRPr="00626549">
        <w:rPr>
          <w:sz w:val="28"/>
          <w:szCs w:val="28"/>
          <w:lang w:val="nl-NL"/>
        </w:rPr>
        <w:t xml:space="preserve"> 2018.</w:t>
      </w:r>
    </w:p>
    <w:p w:rsidR="00194B87" w:rsidRPr="00626549" w:rsidRDefault="00194B87" w:rsidP="00194B87">
      <w:pPr>
        <w:rPr>
          <w:sz w:val="28"/>
          <w:szCs w:val="28"/>
          <w:lang w:val="nl-NL"/>
        </w:rPr>
      </w:pPr>
    </w:p>
    <w:p w:rsidR="00194B87" w:rsidRDefault="00194B87" w:rsidP="00194B87">
      <w:pPr>
        <w:rPr>
          <w:sz w:val="28"/>
          <w:szCs w:val="28"/>
          <w:lang w:val="nl-NL"/>
        </w:rPr>
      </w:pPr>
      <w:r>
        <w:rPr>
          <w:sz w:val="28"/>
          <w:szCs w:val="28"/>
          <w:lang w:val="nl-NL"/>
        </w:rPr>
        <w:t>Totaal aantal u</w:t>
      </w:r>
      <w:r w:rsidRPr="00BB24ED">
        <w:rPr>
          <w:sz w:val="28"/>
          <w:szCs w:val="28"/>
          <w:lang w:val="nl-NL"/>
        </w:rPr>
        <w:t>itnodigingen: 681.  Beantwoord : 27</w:t>
      </w:r>
      <w:r w:rsidR="00590E6F">
        <w:rPr>
          <w:sz w:val="28"/>
          <w:szCs w:val="28"/>
          <w:lang w:val="nl-NL"/>
        </w:rPr>
        <w:t>1</w:t>
      </w:r>
      <w:r w:rsidRPr="00BB24ED">
        <w:rPr>
          <w:sz w:val="28"/>
          <w:szCs w:val="28"/>
          <w:lang w:val="nl-NL"/>
        </w:rPr>
        <w:t>.  40% respons.</w:t>
      </w:r>
    </w:p>
    <w:p w:rsidR="00194B87" w:rsidRPr="00BB24ED" w:rsidRDefault="00194B87" w:rsidP="00194B87">
      <w:pPr>
        <w:rPr>
          <w:sz w:val="28"/>
          <w:szCs w:val="28"/>
          <w:lang w:val="nl-NL"/>
        </w:rPr>
      </w:pPr>
      <w:r>
        <w:rPr>
          <w:sz w:val="28"/>
          <w:szCs w:val="28"/>
          <w:lang w:val="nl-NL"/>
        </w:rPr>
        <w:t>Geënquêteerd in mei , augustus en oktober.</w:t>
      </w:r>
    </w:p>
    <w:p w:rsidR="00194B87" w:rsidRDefault="00194B87" w:rsidP="00194B87">
      <w:pPr>
        <w:rPr>
          <w:sz w:val="28"/>
          <w:szCs w:val="28"/>
          <w:lang w:val="nl-NL"/>
        </w:rPr>
      </w:pPr>
      <w:r w:rsidRPr="00BB24ED">
        <w:rPr>
          <w:sz w:val="28"/>
          <w:szCs w:val="28"/>
          <w:lang w:val="nl-NL"/>
        </w:rPr>
        <w:t>Weergegeven waarderingen op schaal v</w:t>
      </w:r>
      <w:r>
        <w:rPr>
          <w:sz w:val="28"/>
          <w:szCs w:val="28"/>
          <w:lang w:val="nl-NL"/>
        </w:rPr>
        <w:t>an 1 tot 100.</w:t>
      </w:r>
    </w:p>
    <w:p w:rsidR="00194B87" w:rsidRPr="00BB24ED" w:rsidRDefault="00194B87" w:rsidP="00194B87">
      <w:pPr>
        <w:rPr>
          <w:sz w:val="28"/>
          <w:szCs w:val="28"/>
          <w:lang w:val="nl-NL"/>
        </w:rPr>
      </w:pPr>
      <w:r>
        <w:rPr>
          <w:sz w:val="28"/>
          <w:szCs w:val="28"/>
          <w:lang w:val="nl-NL"/>
        </w:rPr>
        <w:t xml:space="preserve">BM betekent </w:t>
      </w:r>
      <w:proofErr w:type="spellStart"/>
      <w:r>
        <w:rPr>
          <w:sz w:val="28"/>
          <w:szCs w:val="28"/>
          <w:lang w:val="nl-NL"/>
        </w:rPr>
        <w:t>Bench</w:t>
      </w:r>
      <w:proofErr w:type="spellEnd"/>
      <w:r>
        <w:rPr>
          <w:sz w:val="28"/>
          <w:szCs w:val="28"/>
          <w:lang w:val="nl-NL"/>
        </w:rPr>
        <w:t xml:space="preserve"> Mark met 70 golfclubs.</w:t>
      </w:r>
      <w:r w:rsidRPr="00BB24ED">
        <w:rPr>
          <w:rFonts w:ascii="Arial" w:eastAsia="Times New Roman" w:hAnsi="Arial" w:cs="Arial"/>
          <w:color w:val="FFFFFF"/>
          <w:sz w:val="27"/>
          <w:szCs w:val="27"/>
          <w:lang w:val="nl-NL" w:eastAsia="nl-NL"/>
        </w:rPr>
        <w:t xml:space="preserve"> score wordt berekend</w:t>
      </w:r>
    </w:p>
    <w:p w:rsidR="00194B87" w:rsidRPr="00BB24ED" w:rsidRDefault="00194B87" w:rsidP="00194B87">
      <w:pPr>
        <w:spacing w:after="0" w:line="210" w:lineRule="atLeast"/>
        <w:rPr>
          <w:rFonts w:ascii="Arial" w:eastAsia="Times New Roman" w:hAnsi="Arial" w:cs="Arial"/>
          <w:color w:val="FFFFFF"/>
          <w:sz w:val="21"/>
          <w:szCs w:val="21"/>
          <w:lang w:val="nl-NL" w:eastAsia="nl-NL"/>
        </w:rPr>
      </w:pPr>
      <w:r w:rsidRPr="00BB24ED">
        <w:rPr>
          <w:rFonts w:ascii="Arial" w:eastAsia="Times New Roman" w:hAnsi="Arial" w:cs="Arial"/>
          <w:color w:val="FFFFFF"/>
          <w:sz w:val="21"/>
          <w:szCs w:val="21"/>
          <w:lang w:val="nl-NL" w:eastAsia="nl-NL"/>
        </w:rPr>
        <w:t>door het aantal negatieve ambassadeurs van het aantal positieve ambassadeurs af te trekken</w:t>
      </w:r>
    </w:p>
    <w:p w:rsidR="00194B87" w:rsidRPr="00BB24ED" w:rsidRDefault="00194B87" w:rsidP="00194B87">
      <w:pPr>
        <w:spacing w:after="225" w:line="360" w:lineRule="atLeast"/>
        <w:outlineLvl w:val="1"/>
        <w:rPr>
          <w:rFonts w:ascii="Arial" w:eastAsia="Times New Roman" w:hAnsi="Arial" w:cs="Arial"/>
          <w:color w:val="FFFFFF"/>
          <w:sz w:val="27"/>
          <w:szCs w:val="27"/>
          <w:lang w:val="nl-NL" w:eastAsia="nl-NL"/>
        </w:rPr>
      </w:pPr>
      <w:r w:rsidRPr="00BB24ED">
        <w:rPr>
          <w:rFonts w:ascii="Arial" w:eastAsia="Times New Roman" w:hAnsi="Arial" w:cs="Arial"/>
          <w:color w:val="FFFFFF"/>
          <w:sz w:val="27"/>
          <w:szCs w:val="27"/>
          <w:lang w:val="nl-NL" w:eastAsia="nl-NL"/>
        </w:rPr>
        <w:t>e ambassadeurs score wordt berekend</w:t>
      </w:r>
    </w:p>
    <w:p w:rsidR="00194B87" w:rsidRPr="00BB24ED" w:rsidRDefault="00194B87" w:rsidP="00194B87">
      <w:pPr>
        <w:spacing w:after="0" w:line="210" w:lineRule="atLeast"/>
        <w:rPr>
          <w:rFonts w:ascii="Arial" w:eastAsia="Times New Roman" w:hAnsi="Arial" w:cs="Arial"/>
          <w:color w:val="FFFFFF"/>
          <w:sz w:val="21"/>
          <w:szCs w:val="21"/>
          <w:lang w:val="nl-NL" w:eastAsia="nl-NL"/>
        </w:rPr>
      </w:pPr>
      <w:r w:rsidRPr="00BB24ED">
        <w:rPr>
          <w:rFonts w:ascii="Arial" w:eastAsia="Times New Roman" w:hAnsi="Arial" w:cs="Arial"/>
          <w:color w:val="FFFFFF"/>
          <w:sz w:val="21"/>
          <w:szCs w:val="21"/>
          <w:lang w:val="nl-NL" w:eastAsia="nl-NL"/>
        </w:rPr>
        <w:t>door het aantal negatieve ambassadeurs van het aantal positieve ambassadeurs af te trekken</w:t>
      </w:r>
    </w:p>
    <w:p w:rsidR="00194B87" w:rsidRPr="00BB24ED" w:rsidRDefault="00194B87" w:rsidP="00194B87">
      <w:pPr>
        <w:rPr>
          <w:sz w:val="28"/>
          <w:szCs w:val="28"/>
          <w:lang w:val="nl-NL"/>
        </w:rPr>
      </w:pPr>
    </w:p>
    <w:p w:rsidR="00194B87" w:rsidRDefault="00194B87" w:rsidP="00194B87">
      <w:pPr>
        <w:rPr>
          <w:sz w:val="28"/>
          <w:szCs w:val="28"/>
          <w:lang w:val="nl-NL"/>
        </w:rPr>
      </w:pPr>
      <w:r>
        <w:rPr>
          <w:noProof/>
          <w:sz w:val="28"/>
          <w:szCs w:val="28"/>
          <w:lang w:val="nl-NL" w:eastAsia="nl-NL"/>
        </w:rPr>
        <w:drawing>
          <wp:inline distT="0" distB="0" distL="0" distR="0">
            <wp:extent cx="3429000" cy="3200400"/>
            <wp:effectExtent l="0" t="0" r="0" b="0"/>
            <wp:docPr id="1" name="Afbeelding 1" descr="C:\Users\Ype\AppData\Local\Microsoft\Windows\INetCache\Content.MSO\FC367F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e\AppData\Local\Microsoft\Windows\INetCache\Content.MSO\FC367FAA.t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0" cy="3200400"/>
                    </a:xfrm>
                    <a:prstGeom prst="rect">
                      <a:avLst/>
                    </a:prstGeom>
                    <a:noFill/>
                    <a:ln>
                      <a:noFill/>
                    </a:ln>
                  </pic:spPr>
                </pic:pic>
              </a:graphicData>
            </a:graphic>
          </wp:inline>
        </w:drawing>
      </w:r>
    </w:p>
    <w:p w:rsidR="00194B87" w:rsidRDefault="00194B87" w:rsidP="00194B87">
      <w:pPr>
        <w:rPr>
          <w:sz w:val="28"/>
          <w:szCs w:val="28"/>
          <w:lang w:val="nl-NL"/>
        </w:rPr>
      </w:pPr>
      <w:r>
        <w:rPr>
          <w:sz w:val="28"/>
          <w:szCs w:val="28"/>
          <w:lang w:val="nl-NL"/>
        </w:rPr>
        <w:t>De ambassadeurs score wordt berekend door het aantal negatieve ambassadeurs van het positieve aantal ambassadeurs af te trekken.</w:t>
      </w:r>
    </w:p>
    <w:p w:rsidR="00194B87" w:rsidRDefault="00194B87" w:rsidP="00194B87">
      <w:pPr>
        <w:rPr>
          <w:sz w:val="28"/>
          <w:szCs w:val="28"/>
          <w:lang w:val="nl-NL"/>
        </w:rPr>
      </w:pPr>
      <w:r>
        <w:rPr>
          <w:sz w:val="28"/>
          <w:szCs w:val="28"/>
          <w:lang w:val="nl-NL"/>
        </w:rPr>
        <w:t>Onderaan de overzichten is vermeld hoeveel leden dit onderwerp hebben ingevuld.</w:t>
      </w:r>
    </w:p>
    <w:p w:rsidR="00194B87" w:rsidRDefault="00194B87" w:rsidP="00194B87">
      <w:pPr>
        <w:rPr>
          <w:sz w:val="28"/>
          <w:szCs w:val="28"/>
          <w:lang w:val="nl-NL"/>
        </w:rPr>
      </w:pPr>
      <w:r>
        <w:rPr>
          <w:sz w:val="28"/>
          <w:szCs w:val="28"/>
          <w:lang w:val="nl-NL"/>
        </w:rPr>
        <w:t>In een nog nader te vormen werkgroepje worden de resultaten geanalyseerd met als doel zowel intern als extern daaraan acties te ontlenen.</w:t>
      </w:r>
    </w:p>
    <w:p w:rsidR="00194B87" w:rsidRPr="00BB24ED" w:rsidRDefault="00194B87" w:rsidP="00194B87">
      <w:pPr>
        <w:rPr>
          <w:sz w:val="28"/>
          <w:szCs w:val="28"/>
          <w:lang w:val="nl-NL"/>
        </w:rPr>
      </w:pPr>
      <w:r>
        <w:rPr>
          <w:sz w:val="28"/>
          <w:szCs w:val="28"/>
          <w:lang w:val="nl-NL"/>
        </w:rPr>
        <w:t xml:space="preserve">Contact persoon bestuur: </w:t>
      </w:r>
      <w:proofErr w:type="spellStart"/>
      <w:r>
        <w:rPr>
          <w:sz w:val="28"/>
          <w:szCs w:val="28"/>
          <w:lang w:val="nl-NL"/>
        </w:rPr>
        <w:t>Ype</w:t>
      </w:r>
      <w:proofErr w:type="spellEnd"/>
      <w:r>
        <w:rPr>
          <w:sz w:val="28"/>
          <w:szCs w:val="28"/>
          <w:lang w:val="nl-NL"/>
        </w:rPr>
        <w:t xml:space="preserve"> de Jong</w:t>
      </w:r>
      <w:bookmarkStart w:id="0" w:name="_GoBack"/>
      <w:bookmarkEnd w:id="0"/>
    </w:p>
    <w:p w:rsidR="00194B87" w:rsidRDefault="00194B87"/>
    <w:p w:rsidR="00194B87" w:rsidRDefault="00194B87">
      <w:pPr>
        <w:spacing w:after="200" w:line="276" w:lineRule="auto"/>
        <w:ind w:left="1134"/>
      </w:pPr>
    </w:p>
    <w:p w:rsidR="00590E6F" w:rsidRDefault="00590E6F" w:rsidP="00590E6F">
      <w:r w:rsidRPr="009664F7">
        <w:rPr>
          <w:rFonts w:ascii="Arial" w:hAnsi="Arial" w:cs="Arial"/>
          <w:color w:val="222222"/>
          <w:shd w:val="clear" w:color="auto" w:fill="FFFFFF"/>
          <w:lang w:val="nl-NL"/>
        </w:rPr>
        <w:lastRenderedPageBreak/>
        <w:t xml:space="preserve">Uitkomsten </w:t>
      </w:r>
      <w:proofErr w:type="spellStart"/>
      <w:r w:rsidRPr="009664F7">
        <w:rPr>
          <w:rFonts w:ascii="Arial" w:hAnsi="Arial" w:cs="Arial"/>
          <w:color w:val="222222"/>
          <w:shd w:val="clear" w:color="auto" w:fill="FFFFFF"/>
          <w:lang w:val="nl-NL"/>
        </w:rPr>
        <w:t>players</w:t>
      </w:r>
      <w:proofErr w:type="spellEnd"/>
      <w:r w:rsidRPr="009664F7">
        <w:rPr>
          <w:rFonts w:ascii="Arial" w:hAnsi="Arial" w:cs="Arial"/>
          <w:color w:val="222222"/>
          <w:shd w:val="clear" w:color="auto" w:fill="FFFFFF"/>
          <w:lang w:val="nl-NL"/>
        </w:rPr>
        <w:t xml:space="preserve"> </w:t>
      </w:r>
      <w:proofErr w:type="spellStart"/>
      <w:r w:rsidRPr="009664F7">
        <w:rPr>
          <w:rFonts w:ascii="Arial" w:hAnsi="Arial" w:cs="Arial"/>
          <w:color w:val="222222"/>
          <w:shd w:val="clear" w:color="auto" w:fill="FFFFFF"/>
          <w:lang w:val="nl-NL"/>
        </w:rPr>
        <w:t>first</w:t>
      </w:r>
      <w:proofErr w:type="spellEnd"/>
      <w:r w:rsidRPr="009664F7">
        <w:rPr>
          <w:rFonts w:ascii="Arial" w:hAnsi="Arial" w:cs="Arial"/>
          <w:color w:val="222222"/>
          <w:shd w:val="clear" w:color="auto" w:fill="FFFFFF"/>
          <w:lang w:val="nl-NL"/>
        </w:rPr>
        <w:t>, de hoofdlijnen</w:t>
      </w:r>
      <w:r w:rsidRPr="009664F7">
        <w:rPr>
          <w:rFonts w:ascii="Arial" w:hAnsi="Arial" w:cs="Arial"/>
          <w:color w:val="222222"/>
          <w:lang w:val="nl-NL"/>
        </w:rPr>
        <w:br/>
      </w:r>
      <w:r w:rsidRPr="009664F7">
        <w:rPr>
          <w:rFonts w:ascii="Arial" w:hAnsi="Arial" w:cs="Arial"/>
          <w:color w:val="222222"/>
          <w:lang w:val="nl-NL"/>
        </w:rPr>
        <w:br/>
      </w:r>
      <w:r w:rsidRPr="009664F7">
        <w:rPr>
          <w:rFonts w:ascii="Arial" w:hAnsi="Arial" w:cs="Arial"/>
          <w:color w:val="222222"/>
          <w:shd w:val="clear" w:color="auto" w:fill="FFFFFF"/>
          <w:lang w:val="nl-NL"/>
        </w:rPr>
        <w:t xml:space="preserve">In deze notitie een korte weergave van de belangrijkste uitkomsten van het onderzoek. De drie metingen zijn samen genomen. In totaal gaat het om 271 mensen, response van 40%. Voor een schriftelijke enquête een redelijke respons. Hieronder eerst een presentatie van de resultaten. Waar relevant wordt ingegaan op opmerkelijke verschillen geslacht leeftijd en handicap. In de enquête is </w:t>
      </w:r>
      <w:proofErr w:type="spellStart"/>
      <w:r w:rsidRPr="009664F7">
        <w:rPr>
          <w:rFonts w:ascii="Arial" w:hAnsi="Arial" w:cs="Arial"/>
          <w:color w:val="222222"/>
          <w:shd w:val="clear" w:color="auto" w:fill="FFFFFF"/>
          <w:lang w:val="nl-NL"/>
        </w:rPr>
        <w:t>benchmark</w:t>
      </w:r>
      <w:proofErr w:type="spellEnd"/>
      <w:r w:rsidRPr="009664F7">
        <w:rPr>
          <w:rFonts w:ascii="Arial" w:hAnsi="Arial" w:cs="Arial"/>
          <w:color w:val="222222"/>
          <w:shd w:val="clear" w:color="auto" w:fill="FFFFFF"/>
          <w:lang w:val="nl-NL"/>
        </w:rPr>
        <w:t xml:space="preserve"> mogelijk met 70 andere banen. Deze banen hebben zich aangemeld bij de NGF voor de enquête. Ten slotte een korte beschouwing.</w:t>
      </w:r>
      <w:r w:rsidRPr="009664F7">
        <w:rPr>
          <w:rFonts w:ascii="Arial" w:hAnsi="Arial" w:cs="Arial"/>
          <w:color w:val="222222"/>
          <w:lang w:val="nl-NL"/>
        </w:rPr>
        <w:br/>
      </w:r>
      <w:r w:rsidRPr="009664F7">
        <w:rPr>
          <w:rFonts w:ascii="Arial" w:hAnsi="Arial" w:cs="Arial"/>
          <w:color w:val="222222"/>
          <w:lang w:val="nl-NL"/>
        </w:rPr>
        <w:br/>
      </w:r>
      <w:r w:rsidRPr="009664F7">
        <w:rPr>
          <w:rFonts w:ascii="Arial" w:hAnsi="Arial" w:cs="Arial"/>
          <w:color w:val="222222"/>
          <w:shd w:val="clear" w:color="auto" w:fill="FFFFFF"/>
          <w:lang w:val="nl-NL"/>
        </w:rPr>
        <w:t>Resultaten: de feiten</w:t>
      </w:r>
      <w:r w:rsidRPr="009664F7">
        <w:rPr>
          <w:rFonts w:ascii="Arial" w:hAnsi="Arial" w:cs="Arial"/>
          <w:color w:val="222222"/>
          <w:lang w:val="nl-NL"/>
        </w:rPr>
        <w:br/>
      </w:r>
      <w:r w:rsidRPr="009664F7">
        <w:rPr>
          <w:rFonts w:ascii="Arial" w:hAnsi="Arial" w:cs="Arial"/>
          <w:color w:val="222222"/>
          <w:shd w:val="clear" w:color="auto" w:fill="FFFFFF"/>
          <w:lang w:val="nl-NL"/>
        </w:rPr>
        <w:t xml:space="preserve">De baan in fysieke zin, de holes, scoort erg goed, zowel op zichzelf (8 gemiddeld) als in vergelijking met andere banen. In de </w:t>
      </w:r>
      <w:proofErr w:type="spellStart"/>
      <w:r w:rsidRPr="009664F7">
        <w:rPr>
          <w:rFonts w:ascii="Arial" w:hAnsi="Arial" w:cs="Arial"/>
          <w:color w:val="222222"/>
          <w:shd w:val="clear" w:color="auto" w:fill="FFFFFF"/>
          <w:lang w:val="nl-NL"/>
        </w:rPr>
        <w:t>benchmark</w:t>
      </w:r>
      <w:proofErr w:type="spellEnd"/>
      <w:r w:rsidRPr="009664F7">
        <w:rPr>
          <w:rFonts w:ascii="Arial" w:hAnsi="Arial" w:cs="Arial"/>
          <w:color w:val="222222"/>
          <w:shd w:val="clear" w:color="auto" w:fill="FFFFFF"/>
          <w:lang w:val="nl-NL"/>
        </w:rPr>
        <w:t xml:space="preserve"> is de Koepel 6de van de 66 banen. Lagere handicaps zijn iets kritischer dan hogere handicaps, maar zijn nog steeds positief. Minder hoge scores zijn er voor de bunkers, aanwezigheid toilet, mate van doorstroming op de baan en informatie over actuele en komende werkzaamheden. Echter, zeer hoge waardering voor de aanleg en onderhoud van de baan.</w:t>
      </w:r>
      <w:r w:rsidRPr="009664F7">
        <w:rPr>
          <w:rFonts w:ascii="Arial" w:hAnsi="Arial" w:cs="Arial"/>
          <w:color w:val="222222"/>
          <w:lang w:val="nl-NL"/>
        </w:rPr>
        <w:br/>
      </w:r>
      <w:r w:rsidRPr="009664F7">
        <w:rPr>
          <w:rFonts w:ascii="Arial" w:hAnsi="Arial" w:cs="Arial"/>
          <w:color w:val="222222"/>
          <w:shd w:val="clear" w:color="auto" w:fill="FFFFFF"/>
          <w:lang w:val="nl-NL"/>
        </w:rPr>
        <w:t xml:space="preserve">De trainingsfaciliteiten, zijnde </w:t>
      </w:r>
      <w:proofErr w:type="spellStart"/>
      <w:r w:rsidRPr="009664F7">
        <w:rPr>
          <w:rFonts w:ascii="Arial" w:hAnsi="Arial" w:cs="Arial"/>
          <w:color w:val="222222"/>
          <w:shd w:val="clear" w:color="auto" w:fill="FFFFFF"/>
          <w:lang w:val="nl-NL"/>
        </w:rPr>
        <w:t>driving</w:t>
      </w:r>
      <w:proofErr w:type="spellEnd"/>
      <w:r w:rsidRPr="009664F7">
        <w:rPr>
          <w:rFonts w:ascii="Arial" w:hAnsi="Arial" w:cs="Arial"/>
          <w:color w:val="222222"/>
          <w:shd w:val="clear" w:color="auto" w:fill="FFFFFF"/>
          <w:lang w:val="nl-NL"/>
        </w:rPr>
        <w:t xml:space="preserve"> range, </w:t>
      </w:r>
      <w:proofErr w:type="spellStart"/>
      <w:r w:rsidRPr="009664F7">
        <w:rPr>
          <w:rFonts w:ascii="Arial" w:hAnsi="Arial" w:cs="Arial"/>
          <w:color w:val="222222"/>
          <w:shd w:val="clear" w:color="auto" w:fill="FFFFFF"/>
          <w:lang w:val="nl-NL"/>
        </w:rPr>
        <w:t>chipping</w:t>
      </w:r>
      <w:proofErr w:type="spellEnd"/>
      <w:r w:rsidRPr="009664F7">
        <w:rPr>
          <w:rFonts w:ascii="Arial" w:hAnsi="Arial" w:cs="Arial"/>
          <w:color w:val="222222"/>
          <w:shd w:val="clear" w:color="auto" w:fill="FFFFFF"/>
          <w:lang w:val="nl-NL"/>
        </w:rPr>
        <w:t xml:space="preserve"> green en putting green scoren ook erg hoog 8 gemiddeld, in de </w:t>
      </w:r>
      <w:proofErr w:type="spellStart"/>
      <w:r w:rsidRPr="009664F7">
        <w:rPr>
          <w:rFonts w:ascii="Arial" w:hAnsi="Arial" w:cs="Arial"/>
          <w:color w:val="222222"/>
          <w:shd w:val="clear" w:color="auto" w:fill="FFFFFF"/>
          <w:lang w:val="nl-NL"/>
        </w:rPr>
        <w:t>benchmark</w:t>
      </w:r>
      <w:proofErr w:type="spellEnd"/>
      <w:r w:rsidRPr="009664F7">
        <w:rPr>
          <w:rFonts w:ascii="Arial" w:hAnsi="Arial" w:cs="Arial"/>
          <w:color w:val="222222"/>
          <w:shd w:val="clear" w:color="auto" w:fill="FFFFFF"/>
          <w:lang w:val="nl-NL"/>
        </w:rPr>
        <w:t xml:space="preserve"> is de Koepel 4de van de 70 banen.</w:t>
      </w:r>
      <w:r w:rsidRPr="009664F7">
        <w:rPr>
          <w:rFonts w:ascii="Arial" w:hAnsi="Arial" w:cs="Arial"/>
          <w:color w:val="222222"/>
          <w:lang w:val="nl-NL"/>
        </w:rPr>
        <w:br/>
      </w:r>
      <w:r w:rsidRPr="009664F7">
        <w:rPr>
          <w:rFonts w:ascii="Arial" w:hAnsi="Arial" w:cs="Arial"/>
          <w:color w:val="222222"/>
          <w:shd w:val="clear" w:color="auto" w:fill="FFFFFF"/>
          <w:lang w:val="nl-NL"/>
        </w:rPr>
        <w:t>De trainingen gegeven door de professional scoren op alle aspecten zeer hoog, gemiddeld 8,4. Er is veel waardering voor de pro, in technisch, didactisch en sociaal opzicht.</w:t>
      </w:r>
      <w:r w:rsidRPr="009664F7">
        <w:rPr>
          <w:rFonts w:ascii="Arial" w:hAnsi="Arial" w:cs="Arial"/>
          <w:color w:val="222222"/>
          <w:lang w:val="nl-NL"/>
        </w:rPr>
        <w:br/>
      </w:r>
      <w:r w:rsidRPr="009664F7">
        <w:rPr>
          <w:rFonts w:ascii="Arial" w:hAnsi="Arial" w:cs="Arial"/>
          <w:color w:val="222222"/>
          <w:lang w:val="nl-NL"/>
        </w:rPr>
        <w:br/>
      </w:r>
      <w:r w:rsidRPr="009664F7">
        <w:rPr>
          <w:rFonts w:ascii="Arial" w:hAnsi="Arial" w:cs="Arial"/>
          <w:color w:val="222222"/>
          <w:shd w:val="clear" w:color="auto" w:fill="FFFFFF"/>
          <w:lang w:val="nl-NL"/>
        </w:rPr>
        <w:t xml:space="preserve">Een tweede categorie van aspecten scoort redelijk, in de middenmoot van de </w:t>
      </w:r>
      <w:proofErr w:type="spellStart"/>
      <w:r w:rsidRPr="009664F7">
        <w:rPr>
          <w:rFonts w:ascii="Arial" w:hAnsi="Arial" w:cs="Arial"/>
          <w:color w:val="222222"/>
          <w:shd w:val="clear" w:color="auto" w:fill="FFFFFF"/>
          <w:lang w:val="nl-NL"/>
        </w:rPr>
        <w:t>benchmark</w:t>
      </w:r>
      <w:proofErr w:type="spellEnd"/>
      <w:r w:rsidRPr="009664F7">
        <w:rPr>
          <w:rFonts w:ascii="Arial" w:hAnsi="Arial" w:cs="Arial"/>
          <w:color w:val="222222"/>
          <w:shd w:val="clear" w:color="auto" w:fill="FFFFFF"/>
          <w:lang w:val="nl-NL"/>
        </w:rPr>
        <w:t>. Het gaat om verenigingsleven, informatie en leiding en horeca.</w:t>
      </w:r>
      <w:r w:rsidRPr="009664F7">
        <w:rPr>
          <w:rFonts w:ascii="Arial" w:hAnsi="Arial" w:cs="Arial"/>
          <w:color w:val="222222"/>
          <w:lang w:val="nl-NL"/>
        </w:rPr>
        <w:br/>
      </w:r>
      <w:r w:rsidRPr="009664F7">
        <w:rPr>
          <w:rFonts w:ascii="Arial" w:hAnsi="Arial" w:cs="Arial"/>
          <w:color w:val="222222"/>
          <w:shd w:val="clear" w:color="auto" w:fill="FFFFFF"/>
          <w:lang w:val="nl-NL"/>
        </w:rPr>
        <w:t xml:space="preserve">Het verenigingsleven scoort 7,5 gemiddeld. In de </w:t>
      </w:r>
      <w:proofErr w:type="spellStart"/>
      <w:r w:rsidRPr="009664F7">
        <w:rPr>
          <w:rFonts w:ascii="Arial" w:hAnsi="Arial" w:cs="Arial"/>
          <w:color w:val="222222"/>
          <w:shd w:val="clear" w:color="auto" w:fill="FFFFFF"/>
          <w:lang w:val="nl-NL"/>
        </w:rPr>
        <w:t>benchmark</w:t>
      </w:r>
      <w:proofErr w:type="spellEnd"/>
      <w:r w:rsidRPr="009664F7">
        <w:rPr>
          <w:rFonts w:ascii="Arial" w:hAnsi="Arial" w:cs="Arial"/>
          <w:color w:val="222222"/>
          <w:shd w:val="clear" w:color="auto" w:fill="FFFFFF"/>
          <w:lang w:val="nl-NL"/>
        </w:rPr>
        <w:t xml:space="preserve"> 34 van de 66. Kritische geluiden zijn er over aansluiting bij de club/ geledingen, of er voldoende activiteiten toegesneden zijn op de behoefte bij de leden, een groot aantal leden voelt zich geen (volwaardig) onderdeel van de club.</w:t>
      </w:r>
      <w:r w:rsidRPr="009664F7">
        <w:rPr>
          <w:rFonts w:ascii="Arial" w:hAnsi="Arial" w:cs="Arial"/>
          <w:color w:val="222222"/>
          <w:lang w:val="nl-NL"/>
        </w:rPr>
        <w:br/>
      </w:r>
      <w:r w:rsidRPr="009664F7">
        <w:rPr>
          <w:rFonts w:ascii="Arial" w:hAnsi="Arial" w:cs="Arial"/>
          <w:color w:val="222222"/>
          <w:shd w:val="clear" w:color="auto" w:fill="FFFFFF"/>
          <w:lang w:val="nl-NL"/>
        </w:rPr>
        <w:t xml:space="preserve">Informatie en leiding scoren 7,6. In de </w:t>
      </w:r>
      <w:proofErr w:type="spellStart"/>
      <w:r w:rsidRPr="009664F7">
        <w:rPr>
          <w:rFonts w:ascii="Arial" w:hAnsi="Arial" w:cs="Arial"/>
          <w:color w:val="222222"/>
          <w:shd w:val="clear" w:color="auto" w:fill="FFFFFF"/>
          <w:lang w:val="nl-NL"/>
        </w:rPr>
        <w:t>benchmark</w:t>
      </w:r>
      <w:proofErr w:type="spellEnd"/>
      <w:r w:rsidRPr="009664F7">
        <w:rPr>
          <w:rFonts w:ascii="Arial" w:hAnsi="Arial" w:cs="Arial"/>
          <w:color w:val="222222"/>
          <w:shd w:val="clear" w:color="auto" w:fill="FFFFFF"/>
          <w:lang w:val="nl-NL"/>
        </w:rPr>
        <w:t xml:space="preserve"> zit de Koepel in de middenmoot. Kritische geluiden zijn er vooral over het luisteren naar suggesties van leden. Minder goed beoordeeld worden de organisatie van de club. </w:t>
      </w:r>
      <w:r>
        <w:rPr>
          <w:rFonts w:ascii="Arial" w:hAnsi="Arial" w:cs="Arial"/>
          <w:color w:val="222222"/>
          <w:shd w:val="clear" w:color="auto" w:fill="FFFFFF"/>
          <w:lang w:val="nl-NL"/>
        </w:rPr>
        <w:t xml:space="preserve">Matig </w:t>
      </w:r>
      <w:r w:rsidRPr="009664F7">
        <w:rPr>
          <w:rFonts w:ascii="Arial" w:hAnsi="Arial" w:cs="Arial"/>
          <w:color w:val="222222"/>
          <w:shd w:val="clear" w:color="auto" w:fill="FFFFFF"/>
          <w:lang w:val="nl-NL"/>
        </w:rPr>
        <w:t>worden beoordeeld receptie</w:t>
      </w:r>
      <w:r>
        <w:rPr>
          <w:rFonts w:ascii="Arial" w:hAnsi="Arial" w:cs="Arial"/>
          <w:color w:val="222222"/>
          <w:shd w:val="clear" w:color="auto" w:fill="FFFFFF"/>
          <w:lang w:val="nl-NL"/>
        </w:rPr>
        <w:t xml:space="preserve"> en</w:t>
      </w:r>
      <w:r w:rsidRPr="009664F7">
        <w:rPr>
          <w:rFonts w:ascii="Arial" w:hAnsi="Arial" w:cs="Arial"/>
          <w:color w:val="222222"/>
          <w:shd w:val="clear" w:color="auto" w:fill="FFFFFF"/>
          <w:lang w:val="nl-NL"/>
        </w:rPr>
        <w:t xml:space="preserve"> ontvangst</w:t>
      </w:r>
      <w:r>
        <w:rPr>
          <w:rFonts w:ascii="Arial" w:hAnsi="Arial" w:cs="Arial"/>
          <w:color w:val="222222"/>
          <w:shd w:val="clear" w:color="auto" w:fill="FFFFFF"/>
          <w:lang w:val="nl-NL"/>
        </w:rPr>
        <w:t>, p</w:t>
      </w:r>
      <w:r w:rsidRPr="009664F7">
        <w:rPr>
          <w:rFonts w:ascii="Arial" w:hAnsi="Arial" w:cs="Arial"/>
          <w:color w:val="222222"/>
          <w:shd w:val="clear" w:color="auto" w:fill="FFFFFF"/>
          <w:lang w:val="nl-NL"/>
        </w:rPr>
        <w:t xml:space="preserve">ositief </w:t>
      </w:r>
      <w:r>
        <w:rPr>
          <w:rFonts w:ascii="Arial" w:hAnsi="Arial" w:cs="Arial"/>
          <w:color w:val="222222"/>
          <w:shd w:val="clear" w:color="auto" w:fill="FFFFFF"/>
          <w:lang w:val="nl-NL"/>
        </w:rPr>
        <w:t xml:space="preserve">de </w:t>
      </w:r>
      <w:r w:rsidRPr="009664F7">
        <w:rPr>
          <w:rFonts w:ascii="Arial" w:hAnsi="Arial" w:cs="Arial"/>
          <w:color w:val="222222"/>
          <w:shd w:val="clear" w:color="auto" w:fill="FFFFFF"/>
          <w:lang w:val="nl-NL"/>
        </w:rPr>
        <w:t>marshalls.</w:t>
      </w:r>
      <w:r w:rsidRPr="009664F7">
        <w:rPr>
          <w:rFonts w:ascii="Arial" w:hAnsi="Arial" w:cs="Arial"/>
          <w:color w:val="222222"/>
          <w:lang w:val="nl-NL"/>
        </w:rPr>
        <w:br/>
      </w:r>
      <w:r w:rsidRPr="009664F7">
        <w:rPr>
          <w:rFonts w:ascii="Arial" w:hAnsi="Arial" w:cs="Arial"/>
          <w:color w:val="222222"/>
          <w:shd w:val="clear" w:color="auto" w:fill="FFFFFF"/>
          <w:lang w:val="nl-NL"/>
        </w:rPr>
        <w:t xml:space="preserve">De horeca scoort 7.6. In de </w:t>
      </w:r>
      <w:proofErr w:type="spellStart"/>
      <w:r w:rsidRPr="009664F7">
        <w:rPr>
          <w:rFonts w:ascii="Arial" w:hAnsi="Arial" w:cs="Arial"/>
          <w:color w:val="222222"/>
          <w:shd w:val="clear" w:color="auto" w:fill="FFFFFF"/>
          <w:lang w:val="nl-NL"/>
        </w:rPr>
        <w:t>benchmark</w:t>
      </w:r>
      <w:proofErr w:type="spellEnd"/>
      <w:r w:rsidRPr="009664F7">
        <w:rPr>
          <w:rFonts w:ascii="Arial" w:hAnsi="Arial" w:cs="Arial"/>
          <w:color w:val="222222"/>
          <w:shd w:val="clear" w:color="auto" w:fill="FFFFFF"/>
          <w:lang w:val="nl-NL"/>
        </w:rPr>
        <w:t xml:space="preserve"> staat de horeca op 32 v</w:t>
      </w:r>
      <w:r>
        <w:rPr>
          <w:rFonts w:ascii="Arial" w:hAnsi="Arial" w:cs="Arial"/>
          <w:color w:val="222222"/>
          <w:shd w:val="clear" w:color="auto" w:fill="FFFFFF"/>
          <w:lang w:val="nl-NL"/>
        </w:rPr>
        <w:t>an de</w:t>
      </w:r>
      <w:r w:rsidRPr="009664F7">
        <w:rPr>
          <w:rFonts w:ascii="Arial" w:hAnsi="Arial" w:cs="Arial"/>
          <w:color w:val="222222"/>
          <w:shd w:val="clear" w:color="auto" w:fill="FFFFFF"/>
          <w:lang w:val="nl-NL"/>
        </w:rPr>
        <w:t xml:space="preserve"> 68 banen. Kritische geluiden zijn er over de kwaliteit van het eten, variatie in aanbod, prijs/ kwaliteit verhouding. De sfeer en bediening worden zeer gewaardeerd.</w:t>
      </w:r>
      <w:r w:rsidRPr="009664F7">
        <w:rPr>
          <w:rFonts w:ascii="Arial" w:hAnsi="Arial" w:cs="Arial"/>
          <w:color w:val="222222"/>
          <w:lang w:val="nl-NL"/>
        </w:rPr>
        <w:br/>
      </w:r>
      <w:r w:rsidRPr="009664F7">
        <w:rPr>
          <w:rFonts w:ascii="Arial" w:hAnsi="Arial" w:cs="Arial"/>
          <w:color w:val="222222"/>
          <w:lang w:val="nl-NL"/>
        </w:rPr>
        <w:br/>
      </w:r>
      <w:r w:rsidRPr="009664F7">
        <w:rPr>
          <w:rFonts w:ascii="Arial" w:hAnsi="Arial" w:cs="Arial"/>
          <w:color w:val="222222"/>
          <w:shd w:val="clear" w:color="auto" w:fill="FFFFFF"/>
          <w:lang w:val="nl-NL"/>
        </w:rPr>
        <w:t xml:space="preserve">Tenslotte een paar losse opmerkingen. De golfshop wordt laag gewaardeerd 6,4, laag in de </w:t>
      </w:r>
      <w:proofErr w:type="spellStart"/>
      <w:r w:rsidRPr="009664F7">
        <w:rPr>
          <w:rFonts w:ascii="Arial" w:hAnsi="Arial" w:cs="Arial"/>
          <w:color w:val="222222"/>
          <w:shd w:val="clear" w:color="auto" w:fill="FFFFFF"/>
          <w:lang w:val="nl-NL"/>
        </w:rPr>
        <w:t>benchmark</w:t>
      </w:r>
      <w:proofErr w:type="spellEnd"/>
      <w:r w:rsidRPr="009664F7">
        <w:rPr>
          <w:rFonts w:ascii="Arial" w:hAnsi="Arial" w:cs="Arial"/>
          <w:color w:val="222222"/>
          <w:shd w:val="clear" w:color="auto" w:fill="FFFFFF"/>
          <w:lang w:val="nl-NL"/>
        </w:rPr>
        <w:t>. Leden van de Koepel zijn redelijk tevreden over tarieven. De opvang van nieuwe leden wordt door henzelf (de nieuwe leden) als goed beoordeeld. Golflessen en training worden zeer gewaardeerd.</w:t>
      </w:r>
      <w:r w:rsidRPr="009664F7">
        <w:rPr>
          <w:rFonts w:ascii="Arial" w:hAnsi="Arial" w:cs="Arial"/>
          <w:color w:val="222222"/>
          <w:lang w:val="nl-NL"/>
        </w:rPr>
        <w:br/>
      </w:r>
      <w:r w:rsidRPr="009664F7">
        <w:rPr>
          <w:rFonts w:ascii="Arial" w:hAnsi="Arial" w:cs="Arial"/>
          <w:color w:val="222222"/>
          <w:lang w:val="nl-NL"/>
        </w:rPr>
        <w:br/>
      </w:r>
      <w:r w:rsidRPr="009664F7">
        <w:rPr>
          <w:rFonts w:ascii="Arial" w:hAnsi="Arial" w:cs="Arial"/>
          <w:color w:val="222222"/>
          <w:shd w:val="clear" w:color="auto" w:fill="FFFFFF"/>
          <w:lang w:val="nl-NL"/>
        </w:rPr>
        <w:t>Korte beschouwing</w:t>
      </w:r>
      <w:r w:rsidRPr="009664F7">
        <w:rPr>
          <w:rFonts w:ascii="Arial" w:hAnsi="Arial" w:cs="Arial"/>
          <w:color w:val="222222"/>
          <w:lang w:val="nl-NL"/>
        </w:rPr>
        <w:br/>
      </w:r>
      <w:r w:rsidRPr="009664F7">
        <w:rPr>
          <w:rFonts w:ascii="Arial" w:hAnsi="Arial" w:cs="Arial"/>
          <w:color w:val="222222"/>
          <w:shd w:val="clear" w:color="auto" w:fill="FFFFFF"/>
          <w:lang w:val="nl-NL"/>
        </w:rPr>
        <w:t>Het algemene beeld is dat de Koepel zeer goed scoort op de kernactiviteiten: baan, trainingsfaciliteiten en professional. Op de ondersteunende diensten gemiddeld, niet slecht maar ook niet (heel) goed.</w:t>
      </w:r>
      <w:r w:rsidRPr="009664F7">
        <w:rPr>
          <w:rFonts w:ascii="Arial" w:hAnsi="Arial" w:cs="Arial"/>
          <w:color w:val="222222"/>
          <w:lang w:val="nl-NL"/>
        </w:rPr>
        <w:br/>
      </w:r>
      <w:r w:rsidRPr="009664F7">
        <w:rPr>
          <w:rFonts w:ascii="Arial" w:hAnsi="Arial" w:cs="Arial"/>
          <w:color w:val="222222"/>
          <w:shd w:val="clear" w:color="auto" w:fill="FFFFFF"/>
          <w:lang w:val="nl-NL"/>
        </w:rPr>
        <w:t>De vraag is wat de strategie moet zijn. Het ligt voor de hand om de minder sterke punten aan te pakken. Dit zou paradoxaal afbreuk kunnen doen aan de concurrentiekracht van de club. Het verdient aanbeveling juist ook de sterke punten waar mogelijk uit te bouwen of in elk geval excellent te houden. Het motto hier is: ga zo door!!!</w:t>
      </w:r>
      <w:r w:rsidRPr="009664F7">
        <w:rPr>
          <w:rFonts w:ascii="Arial" w:hAnsi="Arial" w:cs="Arial"/>
          <w:color w:val="222222"/>
          <w:lang w:val="nl-NL"/>
        </w:rPr>
        <w:br/>
      </w:r>
      <w:r w:rsidRPr="009664F7">
        <w:rPr>
          <w:rFonts w:ascii="Arial" w:hAnsi="Arial" w:cs="Arial"/>
          <w:color w:val="222222"/>
          <w:shd w:val="clear" w:color="auto" w:fill="FFFFFF"/>
          <w:lang w:val="nl-NL"/>
        </w:rPr>
        <w:t>De minder sterke punten moeten natuurlijk ook worden verbeterd.</w:t>
      </w:r>
      <w:r w:rsidRPr="009664F7">
        <w:rPr>
          <w:rFonts w:ascii="Arial" w:hAnsi="Arial" w:cs="Arial"/>
          <w:color w:val="222222"/>
          <w:lang w:val="nl-NL"/>
        </w:rPr>
        <w:br/>
      </w:r>
      <w:r w:rsidRPr="009664F7">
        <w:rPr>
          <w:rFonts w:ascii="Arial" w:hAnsi="Arial" w:cs="Arial"/>
          <w:color w:val="222222"/>
          <w:shd w:val="clear" w:color="auto" w:fill="FFFFFF"/>
          <w:lang w:val="nl-NL"/>
        </w:rPr>
        <w:t xml:space="preserve">De enquête geeft niet precies inzicht in wat op welke wijze moet worden veranderd. Dat komt omdat de enquête kwantitatief en dus wat grofmazig is. Het is nuttig de aspecten horeca, </w:t>
      </w:r>
      <w:r w:rsidRPr="009664F7">
        <w:rPr>
          <w:rFonts w:ascii="Arial" w:hAnsi="Arial" w:cs="Arial"/>
          <w:color w:val="222222"/>
          <w:shd w:val="clear" w:color="auto" w:fill="FFFFFF"/>
          <w:lang w:val="nl-NL"/>
        </w:rPr>
        <w:lastRenderedPageBreak/>
        <w:t>verenigingsleven, leiding en informatie nader te verkennen.</w:t>
      </w:r>
      <w:r w:rsidRPr="009664F7">
        <w:rPr>
          <w:rFonts w:ascii="Arial" w:hAnsi="Arial" w:cs="Arial"/>
          <w:color w:val="222222"/>
          <w:lang w:val="nl-NL"/>
        </w:rPr>
        <w:br/>
      </w:r>
      <w:r w:rsidRPr="009664F7">
        <w:rPr>
          <w:rFonts w:ascii="Arial" w:hAnsi="Arial" w:cs="Arial"/>
          <w:color w:val="222222"/>
          <w:lang w:val="nl-NL"/>
        </w:rPr>
        <w:br/>
      </w:r>
      <w:r w:rsidRPr="009664F7">
        <w:rPr>
          <w:rFonts w:ascii="Arial" w:hAnsi="Arial" w:cs="Arial"/>
          <w:color w:val="222222"/>
          <w:lang w:val="nl-NL"/>
        </w:rPr>
        <w:br/>
      </w:r>
      <w:r>
        <w:rPr>
          <w:rFonts w:ascii="Arial" w:hAnsi="Arial" w:cs="Arial"/>
          <w:color w:val="222222"/>
          <w:shd w:val="clear" w:color="auto" w:fill="FFFFFF"/>
        </w:rPr>
        <w:t xml:space="preserve">Hans </w:t>
      </w:r>
      <w:proofErr w:type="spellStart"/>
      <w:r>
        <w:rPr>
          <w:rFonts w:ascii="Arial" w:hAnsi="Arial" w:cs="Arial"/>
          <w:color w:val="222222"/>
          <w:shd w:val="clear" w:color="auto" w:fill="FFFFFF"/>
        </w:rPr>
        <w:t>Gerritsen</w:t>
      </w:r>
      <w:proofErr w:type="spellEnd"/>
      <w:r>
        <w:rPr>
          <w:rFonts w:ascii="Arial" w:hAnsi="Arial" w:cs="Arial"/>
          <w:color w:val="222222"/>
          <w:shd w:val="clear" w:color="auto" w:fill="FFFFFF"/>
        </w:rPr>
        <w:t xml:space="preserve">, 20 </w:t>
      </w:r>
      <w:proofErr w:type="spellStart"/>
      <w:r>
        <w:rPr>
          <w:rFonts w:ascii="Arial" w:hAnsi="Arial" w:cs="Arial"/>
          <w:color w:val="222222"/>
          <w:shd w:val="clear" w:color="auto" w:fill="FFFFFF"/>
        </w:rPr>
        <w:t>november</w:t>
      </w:r>
      <w:proofErr w:type="spellEnd"/>
      <w:r>
        <w:rPr>
          <w:rFonts w:ascii="Arial" w:hAnsi="Arial" w:cs="Arial"/>
          <w:color w:val="222222"/>
          <w:shd w:val="clear" w:color="auto" w:fill="FFFFFF"/>
        </w:rPr>
        <w:t xml:space="preserve"> 2018</w:t>
      </w:r>
    </w:p>
    <w:p w:rsidR="00590E6F" w:rsidRDefault="00590E6F"/>
    <w:p w:rsidR="00590E6F" w:rsidRDefault="00590E6F">
      <w:pPr>
        <w:spacing w:after="200" w:line="276" w:lineRule="auto"/>
        <w:ind w:left="1134"/>
      </w:pPr>
      <w:r>
        <w:br w:type="page"/>
      </w:r>
    </w:p>
    <w:p w:rsidR="00194B87" w:rsidRDefault="00194B87">
      <w:r w:rsidRPr="00194B87">
        <w:rPr>
          <w:noProof/>
          <w:lang w:val="nl-NL" w:eastAsia="nl-NL"/>
        </w:rPr>
        <w:lastRenderedPageBreak/>
        <w:drawing>
          <wp:inline distT="0" distB="0" distL="0" distR="0">
            <wp:extent cx="4000500" cy="5010150"/>
            <wp:effectExtent l="0" t="0" r="0" b="0"/>
            <wp:docPr id="2" name="Afbeelding 1" descr="C:\Users\Ype\AppData\Local\Microsoft\Windows\INetCache\Content.MSO\94915F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e\AppData\Local\Microsoft\Windows\INetCache\Content.MSO\94915F4F.t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5010150"/>
                    </a:xfrm>
                    <a:prstGeom prst="rect">
                      <a:avLst/>
                    </a:prstGeom>
                    <a:noFill/>
                    <a:ln>
                      <a:noFill/>
                    </a:ln>
                  </pic:spPr>
                </pic:pic>
              </a:graphicData>
            </a:graphic>
          </wp:inline>
        </w:drawing>
      </w:r>
    </w:p>
    <w:p w:rsidR="00194B87" w:rsidRDefault="00194B87">
      <w:pPr>
        <w:spacing w:after="200" w:line="276" w:lineRule="auto"/>
        <w:ind w:left="1134"/>
      </w:pPr>
      <w:r>
        <w:br w:type="page"/>
      </w:r>
    </w:p>
    <w:p w:rsidR="00194B87" w:rsidRDefault="00194B87" w:rsidP="00194B87">
      <w:pPr>
        <w:rPr>
          <w:noProof/>
        </w:rPr>
      </w:pPr>
      <w:r>
        <w:rPr>
          <w:noProof/>
          <w:lang w:val="nl-NL" w:eastAsia="nl-NL"/>
        </w:rPr>
        <w:lastRenderedPageBreak/>
        <w:drawing>
          <wp:inline distT="0" distB="0" distL="0" distR="0">
            <wp:extent cx="4000500" cy="3200400"/>
            <wp:effectExtent l="0" t="0" r="0" b="0"/>
            <wp:docPr id="3" name="Afbeelding 2" descr="C:\Users\Ype\AppData\Local\Microsoft\Windows\INetCache\Content.MSO\425E6B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pe\AppData\Local\Microsoft\Windows\INetCache\Content.MSO\425E6B60.t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3200400"/>
                    </a:xfrm>
                    <a:prstGeom prst="rect">
                      <a:avLst/>
                    </a:prstGeom>
                    <a:noFill/>
                    <a:ln>
                      <a:noFill/>
                    </a:ln>
                  </pic:spPr>
                </pic:pic>
              </a:graphicData>
            </a:graphic>
          </wp:inline>
        </w:drawing>
      </w:r>
    </w:p>
    <w:p w:rsidR="00194B87" w:rsidRDefault="00194B87" w:rsidP="00194B87">
      <w:pPr>
        <w:rPr>
          <w:noProof/>
        </w:rPr>
      </w:pPr>
    </w:p>
    <w:p w:rsidR="00C243FA" w:rsidRDefault="00194B87" w:rsidP="00194B87">
      <w:pPr>
        <w:rPr>
          <w:sz w:val="24"/>
          <w:szCs w:val="24"/>
          <w:lang w:val="nl-NL"/>
        </w:rPr>
      </w:pPr>
      <w:r w:rsidRPr="00840DB0">
        <w:rPr>
          <w:sz w:val="24"/>
          <w:szCs w:val="24"/>
          <w:lang w:val="nl-NL"/>
        </w:rPr>
        <w:t>Rangorde op basis van de score op de aandachtsgebieden</w:t>
      </w:r>
    </w:p>
    <w:p w:rsidR="00194B87" w:rsidRDefault="00194B87" w:rsidP="00194B87">
      <w:pPr>
        <w:rPr>
          <w:sz w:val="24"/>
          <w:szCs w:val="24"/>
          <w:lang w:val="nl-NL"/>
        </w:rPr>
      </w:pPr>
    </w:p>
    <w:p w:rsidR="00194B87" w:rsidRDefault="00194B87">
      <w:pPr>
        <w:spacing w:after="200" w:line="276" w:lineRule="auto"/>
        <w:ind w:left="1134"/>
        <w:rPr>
          <w:sz w:val="24"/>
          <w:szCs w:val="24"/>
          <w:lang w:val="nl-NL"/>
        </w:rPr>
      </w:pPr>
      <w:r>
        <w:rPr>
          <w:sz w:val="24"/>
          <w:szCs w:val="24"/>
          <w:lang w:val="nl-NL"/>
        </w:rPr>
        <w:br w:type="page"/>
      </w:r>
    </w:p>
    <w:p w:rsidR="00194B87" w:rsidRDefault="00194B87" w:rsidP="00194B87">
      <w:r w:rsidRPr="00194B87">
        <w:rPr>
          <w:noProof/>
          <w:lang w:val="nl-NL" w:eastAsia="nl-NL"/>
        </w:rPr>
        <w:lastRenderedPageBreak/>
        <w:drawing>
          <wp:inline distT="0" distB="0" distL="0" distR="0">
            <wp:extent cx="4000500" cy="7953375"/>
            <wp:effectExtent l="0" t="0" r="0" b="9525"/>
            <wp:docPr id="4" name="Afbeelding 2" descr="C:\Users\Ype\AppData\Local\Microsoft\Windows\INetCache\Content.MSO\2F4BD1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pe\AppData\Local\Microsoft\Windows\INetCache\Content.MSO\2F4BD178.t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7953375"/>
                    </a:xfrm>
                    <a:prstGeom prst="rect">
                      <a:avLst/>
                    </a:prstGeom>
                    <a:noFill/>
                    <a:ln>
                      <a:noFill/>
                    </a:ln>
                  </pic:spPr>
                </pic:pic>
              </a:graphicData>
            </a:graphic>
          </wp:inline>
        </w:drawing>
      </w:r>
    </w:p>
    <w:p w:rsidR="00194B87" w:rsidRDefault="00194B87">
      <w:pPr>
        <w:spacing w:after="200" w:line="276" w:lineRule="auto"/>
        <w:ind w:left="1134"/>
      </w:pPr>
      <w:r>
        <w:br w:type="page"/>
      </w:r>
    </w:p>
    <w:p w:rsidR="00194B87" w:rsidRDefault="00194B87" w:rsidP="00194B87">
      <w:r w:rsidRPr="00194B87">
        <w:rPr>
          <w:noProof/>
          <w:lang w:val="nl-NL" w:eastAsia="nl-NL"/>
        </w:rPr>
        <w:lastRenderedPageBreak/>
        <w:drawing>
          <wp:inline distT="0" distB="0" distL="0" distR="0">
            <wp:extent cx="4000500" cy="8629650"/>
            <wp:effectExtent l="0" t="0" r="0" b="0"/>
            <wp:docPr id="5" name="Afbeelding 1" descr="C:\Users\Ype\AppData\Local\Microsoft\Windows\INetCache\Content.MSO\696C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e\AppData\Local\Microsoft\Windows\INetCache\Content.MSO\696C5A.t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8629650"/>
                    </a:xfrm>
                    <a:prstGeom prst="rect">
                      <a:avLst/>
                    </a:prstGeom>
                    <a:noFill/>
                    <a:ln>
                      <a:noFill/>
                    </a:ln>
                  </pic:spPr>
                </pic:pic>
              </a:graphicData>
            </a:graphic>
          </wp:inline>
        </w:drawing>
      </w:r>
    </w:p>
    <w:p w:rsidR="00194B87" w:rsidRDefault="00194B87">
      <w:pPr>
        <w:spacing w:after="200" w:line="276" w:lineRule="auto"/>
        <w:ind w:left="1134"/>
      </w:pPr>
      <w:r w:rsidRPr="00194B87">
        <w:rPr>
          <w:noProof/>
          <w:lang w:val="nl-NL" w:eastAsia="nl-NL"/>
        </w:rPr>
        <w:lastRenderedPageBreak/>
        <w:drawing>
          <wp:inline distT="0" distB="0" distL="0" distR="0">
            <wp:extent cx="4000500" cy="6819900"/>
            <wp:effectExtent l="0" t="0" r="0" b="0"/>
            <wp:docPr id="7" name="Afbeelding 3" descr="C:\Users\Ype\AppData\Local\Microsoft\Windows\INetCache\Content.MSO\B28762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pe\AppData\Local\Microsoft\Windows\INetCache\Content.MSO\B28762C0.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6819900"/>
                    </a:xfrm>
                    <a:prstGeom prst="rect">
                      <a:avLst/>
                    </a:prstGeom>
                    <a:noFill/>
                    <a:ln>
                      <a:noFill/>
                    </a:ln>
                  </pic:spPr>
                </pic:pic>
              </a:graphicData>
            </a:graphic>
          </wp:inline>
        </w:drawing>
      </w:r>
      <w:r>
        <w:br w:type="page"/>
      </w:r>
    </w:p>
    <w:p w:rsidR="00713475" w:rsidRDefault="00194B87" w:rsidP="00194B87">
      <w:r w:rsidRPr="00194B87">
        <w:rPr>
          <w:noProof/>
          <w:lang w:val="nl-NL" w:eastAsia="nl-NL"/>
        </w:rPr>
        <w:lastRenderedPageBreak/>
        <w:drawing>
          <wp:inline distT="0" distB="0" distL="0" distR="0">
            <wp:extent cx="4000500" cy="5010150"/>
            <wp:effectExtent l="0" t="0" r="0" b="0"/>
            <wp:docPr id="8" name="Afbeelding 2" descr="C:\Users\Ype\AppData\Local\Microsoft\Windows\INetCache\Content.MSO\CC79D7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pe\AppData\Local\Microsoft\Windows\INetCache\Content.MSO\CC79D773.t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5010150"/>
                    </a:xfrm>
                    <a:prstGeom prst="rect">
                      <a:avLst/>
                    </a:prstGeom>
                    <a:noFill/>
                    <a:ln>
                      <a:noFill/>
                    </a:ln>
                  </pic:spPr>
                </pic:pic>
              </a:graphicData>
            </a:graphic>
          </wp:inline>
        </w:drawing>
      </w:r>
    </w:p>
    <w:p w:rsidR="00713475" w:rsidRDefault="00713475">
      <w:pPr>
        <w:spacing w:after="200" w:line="276" w:lineRule="auto"/>
        <w:ind w:left="1134"/>
      </w:pPr>
      <w:r>
        <w:br w:type="page"/>
      </w:r>
    </w:p>
    <w:p w:rsidR="00194B87" w:rsidRDefault="00713475" w:rsidP="00194B87">
      <w:r w:rsidRPr="00713475">
        <w:rPr>
          <w:noProof/>
          <w:lang w:val="nl-NL" w:eastAsia="nl-NL"/>
        </w:rPr>
        <w:lastRenderedPageBreak/>
        <w:drawing>
          <wp:inline distT="0" distB="0" distL="0" distR="0">
            <wp:extent cx="4000500" cy="6819900"/>
            <wp:effectExtent l="0" t="0" r="0" b="0"/>
            <wp:docPr id="6" name="Afbeelding 1" descr="C:\Users\Ype\AppData\Local\Microsoft\Windows\INetCache\Content.MSO\6FB107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e\AppData\Local\Microsoft\Windows\INetCache\Content.MSO\6FB107C6.tmp"/>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6819900"/>
                    </a:xfrm>
                    <a:prstGeom prst="rect">
                      <a:avLst/>
                    </a:prstGeom>
                    <a:noFill/>
                    <a:ln>
                      <a:noFill/>
                    </a:ln>
                  </pic:spPr>
                </pic:pic>
              </a:graphicData>
            </a:graphic>
          </wp:inline>
        </w:drawing>
      </w:r>
    </w:p>
    <w:p w:rsidR="00713475" w:rsidRDefault="00713475" w:rsidP="00194B87"/>
    <w:p w:rsidR="00713475" w:rsidRDefault="00713475">
      <w:pPr>
        <w:spacing w:after="200" w:line="276" w:lineRule="auto"/>
        <w:ind w:left="1134"/>
      </w:pPr>
      <w:r>
        <w:br w:type="page"/>
      </w:r>
    </w:p>
    <w:p w:rsidR="00713475" w:rsidRDefault="00713475" w:rsidP="00194B87">
      <w:r w:rsidRPr="00713475">
        <w:rPr>
          <w:noProof/>
          <w:lang w:val="nl-NL" w:eastAsia="nl-NL"/>
        </w:rPr>
        <w:lastRenderedPageBreak/>
        <w:drawing>
          <wp:inline distT="0" distB="0" distL="0" distR="0">
            <wp:extent cx="3419475" cy="3476466"/>
            <wp:effectExtent l="0" t="0" r="0" b="0"/>
            <wp:docPr id="9" name="Afbeelding 2" descr="C:\Users\Ype\AppData\Local\Microsoft\Windows\INetCache\Content.MSO\184FF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pe\AppData\Local\Microsoft\Windows\INetCache\Content.MSO\184FFA4E.tmp"/>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3896" cy="3491127"/>
                    </a:xfrm>
                    <a:prstGeom prst="rect">
                      <a:avLst/>
                    </a:prstGeom>
                    <a:noFill/>
                    <a:ln>
                      <a:noFill/>
                    </a:ln>
                  </pic:spPr>
                </pic:pic>
              </a:graphicData>
            </a:graphic>
          </wp:inline>
        </w:drawing>
      </w:r>
    </w:p>
    <w:p w:rsidR="00713475" w:rsidRDefault="00713475" w:rsidP="00194B87">
      <w:r w:rsidRPr="00713475">
        <w:rPr>
          <w:noProof/>
          <w:lang w:val="nl-NL" w:eastAsia="nl-NL"/>
        </w:rPr>
        <w:drawing>
          <wp:inline distT="0" distB="0" distL="0" distR="0">
            <wp:extent cx="4000500" cy="3200400"/>
            <wp:effectExtent l="0" t="0" r="0" b="0"/>
            <wp:docPr id="11" name="Afbeelding 1" descr="C:\Users\Ype\AppData\Local\Microsoft\Windows\INetCache\Content.MSO\DFC4A2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pe\AppData\Local\Microsoft\Windows\INetCache\Content.MSO\DFC4A2D4.tmp"/>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3200400"/>
                    </a:xfrm>
                    <a:prstGeom prst="rect">
                      <a:avLst/>
                    </a:prstGeom>
                    <a:noFill/>
                    <a:ln>
                      <a:noFill/>
                    </a:ln>
                  </pic:spPr>
                </pic:pic>
              </a:graphicData>
            </a:graphic>
          </wp:inline>
        </w:drawing>
      </w:r>
    </w:p>
    <w:p w:rsidR="00713475" w:rsidRDefault="00713475" w:rsidP="00194B87"/>
    <w:p w:rsidR="00713475" w:rsidRDefault="00713475">
      <w:pPr>
        <w:spacing w:after="200" w:line="276" w:lineRule="auto"/>
        <w:ind w:left="1134"/>
      </w:pPr>
      <w:r>
        <w:br w:type="page"/>
      </w:r>
    </w:p>
    <w:p w:rsidR="00713475" w:rsidRDefault="00713475" w:rsidP="00194B87">
      <w:r w:rsidRPr="00713475">
        <w:rPr>
          <w:noProof/>
          <w:lang w:val="nl-NL" w:eastAsia="nl-NL"/>
        </w:rPr>
        <w:lastRenderedPageBreak/>
        <w:drawing>
          <wp:inline distT="0" distB="0" distL="0" distR="0">
            <wp:extent cx="4000500" cy="10439400"/>
            <wp:effectExtent l="0" t="0" r="0" b="0"/>
            <wp:docPr id="12" name="Afbeelding 2" descr="C:\Users\Ype\AppData\Local\Microsoft\Windows\INetCache\Content.MSO\DEA6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pe\AppData\Local\Microsoft\Windows\INetCache\Content.MSO\DEA6C67.tmp"/>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10439400"/>
                    </a:xfrm>
                    <a:prstGeom prst="rect">
                      <a:avLst/>
                    </a:prstGeom>
                    <a:noFill/>
                    <a:ln>
                      <a:noFill/>
                    </a:ln>
                  </pic:spPr>
                </pic:pic>
              </a:graphicData>
            </a:graphic>
          </wp:inline>
        </w:drawing>
      </w:r>
    </w:p>
    <w:p w:rsidR="00713475" w:rsidRDefault="00713475" w:rsidP="00713475">
      <w:pPr>
        <w:spacing w:after="200" w:line="276" w:lineRule="auto"/>
      </w:pPr>
      <w:r w:rsidRPr="00713475">
        <w:rPr>
          <w:noProof/>
          <w:lang w:val="nl-NL" w:eastAsia="nl-NL"/>
        </w:rPr>
        <w:lastRenderedPageBreak/>
        <w:drawing>
          <wp:inline distT="0" distB="0" distL="0" distR="0">
            <wp:extent cx="4890345" cy="6124575"/>
            <wp:effectExtent l="19050" t="0" r="5505" b="0"/>
            <wp:docPr id="13" name="Afbeelding 1" descr="C:\Users\Ype\AppData\Local\Microsoft\Windows\INetCache\Content.MSO\38F4C2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e\AppData\Local\Microsoft\Windows\INetCache\Content.MSO\38F4C297.tmp"/>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0345" cy="6124575"/>
                    </a:xfrm>
                    <a:prstGeom prst="rect">
                      <a:avLst/>
                    </a:prstGeom>
                    <a:noFill/>
                    <a:ln>
                      <a:noFill/>
                    </a:ln>
                  </pic:spPr>
                </pic:pic>
              </a:graphicData>
            </a:graphic>
          </wp:inline>
        </w:drawing>
      </w:r>
    </w:p>
    <w:p w:rsidR="00713475" w:rsidRDefault="00713475" w:rsidP="00713475">
      <w:pPr>
        <w:spacing w:after="200" w:line="276" w:lineRule="auto"/>
      </w:pPr>
    </w:p>
    <w:p w:rsidR="00713475" w:rsidRDefault="00713475">
      <w:pPr>
        <w:spacing w:after="200" w:line="276" w:lineRule="auto"/>
        <w:ind w:left="1134"/>
      </w:pPr>
      <w:r>
        <w:br w:type="page"/>
      </w:r>
    </w:p>
    <w:p w:rsidR="00713475" w:rsidRDefault="003553B7" w:rsidP="00713475">
      <w:pPr>
        <w:spacing w:after="200" w:line="276" w:lineRule="auto"/>
      </w:pPr>
      <w:r>
        <w:rPr>
          <w:noProof/>
          <w:lang w:val="nl-NL" w:eastAsia="nl-NL"/>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281305</wp:posOffset>
            </wp:positionV>
            <wp:extent cx="3895725" cy="5029200"/>
            <wp:effectExtent l="19050" t="0" r="9525" b="0"/>
            <wp:wrapSquare wrapText="bothSides"/>
            <wp:docPr id="10" name="Afbeelding 1" descr="C:\Users\Ype\AppData\Local\Microsoft\Windows\INetCache\Content.MSO\A314B6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e\AppData\Local\Microsoft\Windows\INetCache\Content.MSO\A314B6F6.tmp"/>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5725" cy="5029200"/>
                    </a:xfrm>
                    <a:prstGeom prst="rect">
                      <a:avLst/>
                    </a:prstGeom>
                    <a:noFill/>
                    <a:ln>
                      <a:noFill/>
                    </a:ln>
                  </pic:spPr>
                </pic:pic>
              </a:graphicData>
            </a:graphic>
          </wp:anchor>
        </w:drawing>
      </w: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713475" w:rsidRDefault="00713475" w:rsidP="00713475">
      <w:pPr>
        <w:spacing w:after="200" w:line="276" w:lineRule="auto"/>
      </w:pPr>
    </w:p>
    <w:p w:rsidR="001E60A3" w:rsidRDefault="001E60A3" w:rsidP="00713475">
      <w:pPr>
        <w:spacing w:after="200" w:line="276" w:lineRule="auto"/>
      </w:pPr>
    </w:p>
    <w:p w:rsidR="001E60A3" w:rsidRDefault="001E60A3" w:rsidP="00713475">
      <w:pPr>
        <w:spacing w:after="200" w:line="276" w:lineRule="auto"/>
      </w:pPr>
    </w:p>
    <w:p w:rsidR="00C07542" w:rsidRPr="0004160C" w:rsidRDefault="00C07542" w:rsidP="00C07542">
      <w:pPr>
        <w:rPr>
          <w:lang w:val="nl-NL"/>
        </w:rPr>
      </w:pPr>
      <w:r w:rsidRPr="0004160C">
        <w:rPr>
          <w:lang w:val="nl-NL"/>
        </w:rPr>
        <w:t>Dit overzicht betreft het resultaat v</w:t>
      </w:r>
      <w:r>
        <w:rPr>
          <w:lang w:val="nl-NL"/>
        </w:rPr>
        <w:t xml:space="preserve">an </w:t>
      </w:r>
      <w:r w:rsidRPr="0004160C">
        <w:rPr>
          <w:b/>
          <w:lang w:val="nl-NL"/>
        </w:rPr>
        <w:t>nieuwe leden.</w:t>
      </w:r>
      <w:r>
        <w:rPr>
          <w:lang w:val="nl-NL"/>
        </w:rPr>
        <w:t xml:space="preserve"> Werk aan de winkel dus.</w:t>
      </w:r>
    </w:p>
    <w:p w:rsidR="001E60A3" w:rsidRDefault="001E60A3" w:rsidP="00713475">
      <w:pPr>
        <w:spacing w:after="200" w:line="276" w:lineRule="auto"/>
      </w:pPr>
    </w:p>
    <w:p w:rsidR="001E60A3" w:rsidRDefault="001E60A3" w:rsidP="00713475">
      <w:pPr>
        <w:spacing w:after="200" w:line="276" w:lineRule="auto"/>
      </w:pPr>
    </w:p>
    <w:p w:rsidR="001E60A3" w:rsidRDefault="001E60A3" w:rsidP="00713475">
      <w:pPr>
        <w:spacing w:after="200" w:line="276" w:lineRule="auto"/>
      </w:pPr>
    </w:p>
    <w:p w:rsidR="00713475" w:rsidRDefault="00713475" w:rsidP="00713475">
      <w:pPr>
        <w:spacing w:after="200" w:line="276" w:lineRule="auto"/>
      </w:pPr>
    </w:p>
    <w:p w:rsidR="00882DEA" w:rsidRDefault="00882DEA" w:rsidP="00713475">
      <w:pPr>
        <w:spacing w:after="200" w:line="276" w:lineRule="auto"/>
      </w:pPr>
    </w:p>
    <w:p w:rsidR="00882DEA" w:rsidRDefault="00882DEA" w:rsidP="00713475">
      <w:pPr>
        <w:spacing w:after="200" w:line="276" w:lineRule="auto"/>
      </w:pPr>
    </w:p>
    <w:p w:rsidR="00882DEA" w:rsidRDefault="00882DEA" w:rsidP="008739D7">
      <w:pPr>
        <w:spacing w:after="200" w:line="276" w:lineRule="auto"/>
      </w:pPr>
    </w:p>
    <w:sectPr w:rsidR="00882DEA" w:rsidSect="00D64A32">
      <w:head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B1" w:rsidRDefault="00547BB1" w:rsidP="00912DA4">
      <w:pPr>
        <w:spacing w:after="0" w:line="240" w:lineRule="auto"/>
      </w:pPr>
      <w:r>
        <w:separator/>
      </w:r>
    </w:p>
  </w:endnote>
  <w:endnote w:type="continuationSeparator" w:id="0">
    <w:p w:rsidR="00547BB1" w:rsidRDefault="00547BB1" w:rsidP="00912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B1" w:rsidRDefault="00547BB1" w:rsidP="00912DA4">
      <w:pPr>
        <w:spacing w:after="0" w:line="240" w:lineRule="auto"/>
      </w:pPr>
      <w:r>
        <w:separator/>
      </w:r>
    </w:p>
  </w:footnote>
  <w:footnote w:type="continuationSeparator" w:id="0">
    <w:p w:rsidR="00547BB1" w:rsidRDefault="00547BB1" w:rsidP="00912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49" w:rsidRDefault="00912DA4" w:rsidP="00626549">
    <w:pPr>
      <w:pStyle w:val="Koptekst"/>
      <w:rPr>
        <w:sz w:val="24"/>
        <w:szCs w:val="24"/>
      </w:rPr>
    </w:pPr>
    <w:r>
      <w:rPr>
        <w:sz w:val="24"/>
        <w:szCs w:val="24"/>
      </w:rPr>
      <w:t xml:space="preserve">Players </w:t>
    </w:r>
    <w:proofErr w:type="spellStart"/>
    <w:r>
      <w:rPr>
        <w:sz w:val="24"/>
        <w:szCs w:val="24"/>
      </w:rPr>
      <w:t>first</w:t>
    </w:r>
    <w:proofErr w:type="spellEnd"/>
    <w:r>
      <w:rPr>
        <w:sz w:val="24"/>
        <w:szCs w:val="24"/>
      </w:rPr>
      <w:t xml:space="preserve">  </w:t>
    </w:r>
    <w:proofErr w:type="spellStart"/>
    <w:r>
      <w:rPr>
        <w:sz w:val="24"/>
        <w:szCs w:val="24"/>
      </w:rPr>
      <w:t>pagina</w:t>
    </w:r>
    <w:proofErr w:type="spellEnd"/>
    <w:r>
      <w:rPr>
        <w:sz w:val="24"/>
        <w:szCs w:val="24"/>
      </w:rPr>
      <w:t xml:space="preserve"> </w:t>
    </w:r>
    <w:r w:rsidR="00540495" w:rsidRPr="00912DA4">
      <w:rPr>
        <w:sz w:val="24"/>
        <w:szCs w:val="24"/>
      </w:rPr>
      <w:fldChar w:fldCharType="begin"/>
    </w:r>
    <w:r w:rsidRPr="00912DA4">
      <w:rPr>
        <w:sz w:val="24"/>
        <w:szCs w:val="24"/>
      </w:rPr>
      <w:instrText xml:space="preserve"> PAGE   \* MERGEFORMAT </w:instrText>
    </w:r>
    <w:r w:rsidR="00540495" w:rsidRPr="00912DA4">
      <w:rPr>
        <w:sz w:val="24"/>
        <w:szCs w:val="24"/>
      </w:rPr>
      <w:fldChar w:fldCharType="separate"/>
    </w:r>
    <w:r w:rsidR="00590E6F">
      <w:rPr>
        <w:noProof/>
        <w:sz w:val="24"/>
        <w:szCs w:val="24"/>
      </w:rPr>
      <w:t>1</w:t>
    </w:r>
    <w:r w:rsidR="00540495" w:rsidRPr="00912DA4">
      <w:rPr>
        <w:sz w:val="24"/>
        <w:szCs w:val="24"/>
      </w:rPr>
      <w:fldChar w:fldCharType="end"/>
    </w:r>
  </w:p>
  <w:p w:rsidR="00626549" w:rsidRDefault="00547BB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194B87"/>
    <w:rsid w:val="00194B87"/>
    <w:rsid w:val="001E60A3"/>
    <w:rsid w:val="00306F82"/>
    <w:rsid w:val="00350D98"/>
    <w:rsid w:val="003553B7"/>
    <w:rsid w:val="004E6F02"/>
    <w:rsid w:val="00540495"/>
    <w:rsid w:val="00547BB1"/>
    <w:rsid w:val="00587918"/>
    <w:rsid w:val="00590E6F"/>
    <w:rsid w:val="005A02F8"/>
    <w:rsid w:val="00650349"/>
    <w:rsid w:val="00713475"/>
    <w:rsid w:val="008739D7"/>
    <w:rsid w:val="00882DEA"/>
    <w:rsid w:val="008B5086"/>
    <w:rsid w:val="00912DA4"/>
    <w:rsid w:val="00B15D97"/>
    <w:rsid w:val="00BB40E6"/>
    <w:rsid w:val="00C07542"/>
    <w:rsid w:val="00C243FA"/>
    <w:rsid w:val="00F474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4B87"/>
    <w:pPr>
      <w:spacing w:after="160" w:line="259" w:lineRule="auto"/>
      <w:ind w:left="0"/>
    </w:pPr>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4B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4B87"/>
    <w:rPr>
      <w:lang w:val="de-DE"/>
    </w:rPr>
  </w:style>
  <w:style w:type="paragraph" w:styleId="Ballontekst">
    <w:name w:val="Balloon Text"/>
    <w:basedOn w:val="Standaard"/>
    <w:link w:val="BallontekstChar"/>
    <w:uiPriority w:val="99"/>
    <w:semiHidden/>
    <w:unhideWhenUsed/>
    <w:rsid w:val="00194B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B87"/>
    <w:rPr>
      <w:rFonts w:ascii="Tahoma" w:hAnsi="Tahoma" w:cs="Tahoma"/>
      <w:sz w:val="16"/>
      <w:szCs w:val="16"/>
      <w:lang w:val="de-DE"/>
    </w:rPr>
  </w:style>
  <w:style w:type="paragraph" w:styleId="Voettekst">
    <w:name w:val="footer"/>
    <w:basedOn w:val="Standaard"/>
    <w:link w:val="VoettekstChar"/>
    <w:uiPriority w:val="99"/>
    <w:semiHidden/>
    <w:unhideWhenUsed/>
    <w:rsid w:val="00912D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12DA4"/>
    <w:rPr>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710</Words>
  <Characters>3911</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Lex</cp:lastModifiedBy>
  <cp:revision>11</cp:revision>
  <cp:lastPrinted>2018-11-17T14:40:00Z</cp:lastPrinted>
  <dcterms:created xsi:type="dcterms:W3CDTF">2018-11-17T06:22:00Z</dcterms:created>
  <dcterms:modified xsi:type="dcterms:W3CDTF">2018-11-28T16:47:00Z</dcterms:modified>
</cp:coreProperties>
</file>